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F5" w:rsidRDefault="0002142E" w:rsidP="006C51BE">
      <w:pPr>
        <w:pStyle w:val="1"/>
        <w:tabs>
          <w:tab w:val="right" w:pos="10823"/>
        </w:tabs>
        <w:ind w:left="0" w:firstLine="0"/>
      </w:pPr>
      <w:r>
        <w:rPr>
          <w:rFonts w:ascii="Segoe Script" w:eastAsia="Segoe Script" w:hAnsi="Segoe Script" w:cs="Segoe Script"/>
          <w:sz w:val="72"/>
        </w:rPr>
        <w:t xml:space="preserve"> </w:t>
      </w:r>
      <w:r>
        <w:t xml:space="preserve"> </w:t>
      </w:r>
    </w:p>
    <w:p w:rsidR="002D16F5" w:rsidRDefault="0002142E">
      <w:pPr>
        <w:spacing w:after="0"/>
        <w:ind w:left="30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細明體" w:eastAsia="細明體" w:hAnsi="細明體" w:cs="細明體"/>
          <w:color w:val="808080"/>
          <w:sz w:val="40"/>
        </w:rPr>
        <w:t>維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細明體" w:eastAsia="細明體" w:hAnsi="細明體" w:cs="細明體"/>
          <w:color w:val="808080"/>
          <w:sz w:val="40"/>
        </w:rPr>
        <w:t>修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細明體" w:eastAsia="細明體" w:hAnsi="細明體" w:cs="細明體"/>
          <w:color w:val="808080"/>
          <w:sz w:val="40"/>
        </w:rPr>
        <w:t>申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細明體" w:eastAsia="細明體" w:hAnsi="細明體" w:cs="細明體"/>
          <w:color w:val="808080"/>
          <w:sz w:val="40"/>
        </w:rPr>
        <w:t>請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細明體" w:eastAsia="細明體" w:hAnsi="細明體" w:cs="細明體"/>
          <w:color w:val="808080"/>
          <w:sz w:val="40"/>
        </w:rPr>
        <w:t>單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t xml:space="preserve"> </w:t>
      </w:r>
    </w:p>
    <w:p w:rsidR="002D16F5" w:rsidRDefault="0002142E">
      <w:pPr>
        <w:spacing w:after="477"/>
        <w:ind w:left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pPr w:vertAnchor="text" w:tblpX="6133" w:tblpY="-267"/>
        <w:tblOverlap w:val="never"/>
        <w:tblW w:w="4486" w:type="dxa"/>
        <w:tblInd w:w="0" w:type="dxa"/>
        <w:tblCellMar>
          <w:left w:w="105" w:type="dxa"/>
          <w:bottom w:w="83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3197"/>
      </w:tblGrid>
      <w:tr w:rsidR="002D16F5">
        <w:trPr>
          <w:trHeight w:val="669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2D16F5" w:rsidRDefault="0002142E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機型號碼  (  由世琳客服填寫  )</w:t>
            </w:r>
            <w:r>
              <w:rPr>
                <w:rFonts w:ascii="Microsoft JhengHei UI" w:eastAsia="Microsoft JhengHei UI" w:hAnsi="Microsoft JhengHei UI" w:cs="Microsoft JhengHei UI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2D16F5">
        <w:trPr>
          <w:trHeight w:val="985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D16F5" w:rsidRDefault="0002142E">
            <w:pPr>
              <w:spacing w:after="0"/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保固內 </w:t>
            </w: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Microsoft JhengHei UI" w:eastAsia="Microsoft JhengHei UI" w:hAnsi="Microsoft JhengHei UI" w:cs="Microsoft JhengHei UI"/>
              </w:rPr>
              <w:t>保固外</w:t>
            </w:r>
            <w:r>
              <w:rPr>
                <w:rFonts w:ascii="Microsoft JhengHei UI" w:eastAsia="Microsoft JhengHei UI" w:hAnsi="Microsoft JhengHei UI" w:cs="Microsoft JhengHei UI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D16F5" w:rsidRDefault="0002142E">
            <w:pPr>
              <w:spacing w:after="0"/>
              <w:ind w:left="3"/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2D16F5" w:rsidRDefault="0002142E">
      <w:pPr>
        <w:spacing w:after="0"/>
        <w:ind w:left="301" w:right="205"/>
      </w:pPr>
      <w:r>
        <w:rPr>
          <w:rFonts w:ascii="Microsoft JhengHei UI" w:eastAsia="Microsoft JhengHei UI" w:hAnsi="Microsoft JhengHei UI" w:cs="Microsoft JhengHei UI"/>
          <w:color w:val="080000"/>
          <w:sz w:val="32"/>
        </w:rPr>
        <w:t xml:space="preserve">世琳 Selling 客服中心 </w:t>
      </w:r>
      <w:r>
        <w:rPr>
          <w:sz w:val="32"/>
          <w:vertAlign w:val="subscript"/>
        </w:rPr>
        <w:t xml:space="preserve"> </w:t>
      </w:r>
    </w:p>
    <w:p w:rsidR="002D16F5" w:rsidRDefault="0002142E">
      <w:pPr>
        <w:spacing w:after="16"/>
        <w:ind w:left="285" w:right="205"/>
      </w:pPr>
      <w:r>
        <w:rPr>
          <w:rFonts w:ascii="Microsoft JhengHei UI" w:eastAsia="Microsoft JhengHei UI" w:hAnsi="Microsoft JhengHei UI" w:cs="Microsoft JhengHei UI"/>
        </w:rPr>
        <w:t>708 台南市建平十七街四 43 號 9F-7</w:t>
      </w:r>
      <w:r>
        <w:rPr>
          <w:rFonts w:ascii="Microsoft JhengHei UI" w:eastAsia="Microsoft JhengHei UI" w:hAnsi="Microsoft JhengHei UI" w:cs="Microsoft JhengHei UI"/>
          <w:color w:val="080000"/>
        </w:rPr>
        <w:t xml:space="preserve"> </w:t>
      </w:r>
      <w:r>
        <w:t xml:space="preserve"> </w:t>
      </w:r>
    </w:p>
    <w:p w:rsidR="002D16F5" w:rsidRDefault="0002142E">
      <w:pPr>
        <w:tabs>
          <w:tab w:val="center" w:pos="3988"/>
        </w:tabs>
        <w:spacing w:after="0"/>
      </w:pPr>
      <w:r>
        <w:rPr>
          <w:rFonts w:ascii="Microsoft JhengHei UI" w:eastAsia="Microsoft JhengHei UI" w:hAnsi="Microsoft JhengHei UI" w:cs="Microsoft JhengHei UI"/>
        </w:rPr>
        <w:t xml:space="preserve">TEL :(06)2986498  </w:t>
      </w:r>
      <w:r>
        <w:rPr>
          <w:rFonts w:ascii="Microsoft JhengHei UI" w:eastAsia="Microsoft JhengHei UI" w:hAnsi="Microsoft JhengHei UI" w:cs="Microsoft JhengHei UI"/>
        </w:rPr>
        <w:tab/>
        <w:t>E-mail : selina.selling@gmail.com</w:t>
      </w:r>
      <w:r>
        <w:rPr>
          <w:rFonts w:ascii="Microsoft JhengHei UI" w:eastAsia="Microsoft JhengHei UI" w:hAnsi="Microsoft JhengHei UI" w:cs="Microsoft JhengHei UI"/>
          <w:sz w:val="20"/>
        </w:rPr>
        <w:t xml:space="preserve"> </w:t>
      </w:r>
      <w:r>
        <w:t xml:space="preserve"> </w:t>
      </w:r>
    </w:p>
    <w:p w:rsidR="002D16F5" w:rsidRDefault="0002142E">
      <w:pPr>
        <w:spacing w:after="33"/>
        <w:ind w:left="301" w:right="205"/>
      </w:pPr>
      <w:r>
        <w:rPr>
          <w:rFonts w:ascii="Microsoft JhengHei UI" w:eastAsia="Microsoft JhengHei UI" w:hAnsi="Microsoft JhengHei UI" w:cs="Microsoft JhengHei UI"/>
          <w:sz w:val="20"/>
        </w:rPr>
        <w:t xml:space="preserve"> </w:t>
      </w:r>
      <w:r>
        <w:t xml:space="preserve"> </w:t>
      </w:r>
    </w:p>
    <w:p w:rsidR="002D16F5" w:rsidRDefault="0002142E">
      <w:pPr>
        <w:spacing w:after="12" w:line="265" w:lineRule="auto"/>
        <w:ind w:left="280" w:hanging="10"/>
      </w:pPr>
      <w:r>
        <w:rPr>
          <w:rFonts w:ascii="Microsoft JhengHei UI" w:eastAsia="Microsoft JhengHei UI" w:hAnsi="Microsoft JhengHei UI" w:cs="Microsoft JhengHei UI"/>
          <w:sz w:val="24"/>
        </w:rPr>
        <w:t xml:space="preserve">為提供您更快速的維修服務，請依照以下維修流程提出您的維修需求。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 xml:space="preserve">填寫本「維修申請單」，請依格式確實填寫清楚。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 xml:space="preserve">將「維修申請單」Email 或 Line 至本公司的維修客服中心 : </w:t>
      </w:r>
      <w:r>
        <w:t xml:space="preserve"> </w:t>
      </w:r>
    </w:p>
    <w:p w:rsidR="002D16F5" w:rsidRDefault="0002142E">
      <w:pPr>
        <w:spacing w:after="21"/>
        <w:ind w:left="656"/>
      </w:pPr>
      <w:r>
        <w:rPr>
          <w:rFonts w:ascii="Microsoft JhengHei UI" w:eastAsia="Microsoft JhengHei UI" w:hAnsi="Microsoft JhengHei UI" w:cs="Microsoft JhengHei UI"/>
          <w:sz w:val="24"/>
        </w:rPr>
        <w:t xml:space="preserve">Email: </w:t>
      </w:r>
      <w:r>
        <w:rPr>
          <w:rFonts w:ascii="Microsoft JhengHei UI" w:eastAsia="Microsoft JhengHei UI" w:hAnsi="Microsoft JhengHei UI" w:cs="Microsoft JhengHei UI"/>
          <w:color w:val="2E74B5"/>
          <w:sz w:val="24"/>
        </w:rPr>
        <w:t>selina.selling@gmail.com</w:t>
      </w:r>
      <w:r>
        <w:rPr>
          <w:rFonts w:ascii="Microsoft JhengHei UI" w:eastAsia="Microsoft JhengHei UI" w:hAnsi="Microsoft JhengHei UI" w:cs="Microsoft JhengHei UI"/>
          <w:sz w:val="24"/>
        </w:rPr>
        <w:t xml:space="preserve"> LINE 客服 ID :</w:t>
      </w:r>
      <w:r>
        <w:rPr>
          <w:rFonts w:ascii="Microsoft JhengHei UI" w:eastAsia="Microsoft JhengHei UI" w:hAnsi="Microsoft JhengHei UI" w:cs="Microsoft JhengHei UI"/>
          <w:color w:val="2E74B5"/>
          <w:sz w:val="24"/>
        </w:rPr>
        <w:t xml:space="preserve"> </w:t>
      </w:r>
      <w:r>
        <w:rPr>
          <w:rFonts w:ascii="Microsoft JhengHei UI" w:eastAsia="Microsoft JhengHei UI" w:hAnsi="Microsoft JhengHei UI" w:cs="Microsoft JhengHei UI"/>
          <w:color w:val="0B44E5"/>
          <w:sz w:val="24"/>
        </w:rPr>
        <w:t>67541233</w:t>
      </w: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 xml:space="preserve">請先將您手上的維修品包裝完整，填好「維修申請單」 通知公司客服中心。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0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>檢測費用、維修費用及運費計算：</w:t>
      </w:r>
      <w:r>
        <w:rPr>
          <w:rFonts w:ascii="Microsoft JhengHei UI" w:eastAsia="Microsoft JhengHei UI" w:hAnsi="Microsoft JhengHei UI" w:cs="Microsoft JhengHei UI"/>
          <w:color w:val="FF0000"/>
          <w:sz w:val="24"/>
        </w:rPr>
        <w:t xml:space="preserve">一般功能性機型首次維修一律收清潔費: 台幣 NT$100 元 </w:t>
      </w:r>
      <w:r>
        <w:t xml:space="preserve"> </w:t>
      </w:r>
    </w:p>
    <w:p w:rsidR="002D16F5" w:rsidRDefault="0002142E">
      <w:pPr>
        <w:spacing w:after="12" w:line="265" w:lineRule="auto"/>
        <w:ind w:left="671" w:hanging="10"/>
      </w:pPr>
      <w:r>
        <w:rPr>
          <w:rFonts w:ascii="Microsoft JhengHei UI" w:eastAsia="Microsoft JhengHei UI" w:hAnsi="Microsoft JhengHei UI" w:cs="Microsoft JhengHei UI"/>
          <w:color w:val="FF0000"/>
          <w:sz w:val="24"/>
        </w:rPr>
        <w:t>(首次費用含內部檢測清潔、外部清潔去汙菌、消耗性零件免費更新一次，指定超商回送免運費)</w:t>
      </w:r>
      <w:r>
        <w:rPr>
          <w:rFonts w:ascii="Microsoft JhengHei UI" w:eastAsia="Microsoft JhengHei UI" w:hAnsi="Microsoft JhengHei UI" w:cs="Microsoft JhengHei UI"/>
          <w:sz w:val="24"/>
        </w:rPr>
        <w:t xml:space="preserve"> 保固期限外，一般機能性儀器第一次清潔費相同，不另加收︒ </w:t>
      </w:r>
      <w:r>
        <w:t xml:space="preserve"> </w:t>
      </w:r>
      <w:r>
        <w:rPr>
          <w:rFonts w:ascii="Microsoft JhengHei UI" w:eastAsia="Microsoft JhengHei UI" w:hAnsi="Microsoft JhengHei UI" w:cs="Microsoft JhengHei UI"/>
          <w:sz w:val="24"/>
        </w:rPr>
        <w:t xml:space="preserve">本服務清潔費 : 適用台灣地區含離島， (海外地區 另請洽本公司)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>請妥善包裝您的維修品(</w:t>
      </w:r>
      <w:r>
        <w:rPr>
          <w:rFonts w:ascii="Microsoft JhengHei UI" w:eastAsia="Microsoft JhengHei UI" w:hAnsi="Microsoft JhengHei UI" w:cs="Microsoft JhengHei UI"/>
          <w:color w:val="FF0000"/>
          <w:sz w:val="24"/>
        </w:rPr>
        <w:t>首次維修含清潔費台幣 100 元</w:t>
      </w:r>
      <w:r>
        <w:rPr>
          <w:rFonts w:ascii="Microsoft JhengHei UI" w:eastAsia="Microsoft JhengHei UI" w:hAnsi="Microsoft JhengHei UI" w:cs="Microsoft JhengHei UI"/>
          <w:sz w:val="24"/>
        </w:rPr>
        <w:t xml:space="preserve">)，寄本公司 或指定超商取件 </w:t>
      </w:r>
      <w:r>
        <w:t xml:space="preserve"> </w:t>
      </w:r>
    </w:p>
    <w:p w:rsidR="002D16F5" w:rsidRDefault="0002142E">
      <w:pPr>
        <w:spacing w:after="12" w:line="265" w:lineRule="auto"/>
        <w:ind w:left="280" w:hanging="10"/>
      </w:pPr>
      <w:r>
        <w:rPr>
          <w:rFonts w:ascii="Microsoft JhengHei UI" w:eastAsia="Microsoft JhengHei UI" w:hAnsi="Microsoft JhengHei UI" w:cs="Microsoft JhengHei UI"/>
          <w:sz w:val="24"/>
        </w:rPr>
        <w:t xml:space="preserve">   </w:t>
      </w:r>
      <w:r w:rsidR="006C51BE">
        <w:rPr>
          <w:rFonts w:ascii="Microsoft JhengHei UI" w:eastAsia="Microsoft JhengHei UI" w:hAnsi="Microsoft JhengHei UI" w:cs="Microsoft JhengHei UI" w:hint="eastAsia"/>
          <w:sz w:val="24"/>
        </w:rPr>
        <w:t xml:space="preserve">    </w:t>
      </w:r>
      <w:r>
        <w:rPr>
          <w:rFonts w:ascii="Microsoft JhengHei UI" w:eastAsia="Microsoft JhengHei UI" w:hAnsi="Microsoft JhengHei UI" w:cs="Microsoft JhengHei UI"/>
          <w:sz w:val="24"/>
        </w:rPr>
        <w:t xml:space="preserve">( 在收到您的維修通知後，會與您確認收取維修時間，提供客服人聯絡資料 盡快為您服務。)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 xml:space="preserve">如在正確電壓使用，完全無法開啟功能，請聯絡更換新機。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 xml:space="preserve">首次維修服務僅收清潔費，不包含因人為損壞 :拆卸零件、外觀摔損變形、（不正常操作所造成的破損），請客戶於送修前務必自行填好送修產品資料。 </w:t>
      </w:r>
      <w:r>
        <w:t xml:space="preserve"> </w:t>
      </w:r>
    </w:p>
    <w:p w:rsidR="002D16F5" w:rsidRDefault="0002142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="Microsoft JhengHei UI" w:eastAsia="Microsoft JhengHei UI" w:hAnsi="Microsoft JhengHei UI" w:cs="Microsoft JhengHei UI"/>
          <w:sz w:val="24"/>
        </w:rPr>
        <w:t xml:space="preserve">首次維修服務之後維修將另酌收維修更換費(依照更換另外報價) </w:t>
      </w:r>
      <w:r>
        <w:t xml:space="preserve"> </w:t>
      </w:r>
    </w:p>
    <w:p w:rsidR="006C51BE" w:rsidRPr="006C51BE" w:rsidRDefault="006C51BE">
      <w:pPr>
        <w:numPr>
          <w:ilvl w:val="0"/>
          <w:numId w:val="1"/>
        </w:numPr>
        <w:spacing w:after="12" w:line="265" w:lineRule="auto"/>
        <w:ind w:hanging="480"/>
      </w:pPr>
      <w:r>
        <w:rPr>
          <w:rFonts w:asciiTheme="minorEastAsia" w:eastAsiaTheme="minorEastAsia" w:hAnsiTheme="minorEastAsia" w:hint="eastAsia"/>
        </w:rPr>
        <w:t xml:space="preserve">業務專業儀器，不適用上列 第4. </w:t>
      </w:r>
      <w:r>
        <w:rPr>
          <w:rFonts w:asciiTheme="minorEastAsia" w:eastAsiaTheme="minorEastAsia" w:hAnsiTheme="minorEastAsia"/>
        </w:rPr>
        <w:t xml:space="preserve">5. </w:t>
      </w:r>
      <w:r>
        <w:rPr>
          <w:rFonts w:asciiTheme="minorEastAsia" w:eastAsiaTheme="minorEastAsia" w:hAnsiTheme="minorEastAsia" w:hint="eastAsia"/>
        </w:rPr>
        <w:t>首次維修</w:t>
      </w:r>
      <w:r w:rsidR="00D31C16">
        <w:rPr>
          <w:rFonts w:asciiTheme="minorEastAsia" w:eastAsiaTheme="minorEastAsia" w:hAnsiTheme="minorEastAsia" w:hint="eastAsia"/>
        </w:rPr>
        <w:t xml:space="preserve"> 。</w:t>
      </w:r>
    </w:p>
    <w:p w:rsidR="006C51BE" w:rsidRDefault="006C51BE" w:rsidP="006C51BE">
      <w:pPr>
        <w:spacing w:after="12" w:line="265" w:lineRule="auto"/>
        <w:ind w:left="750"/>
        <w:rPr>
          <w:rFonts w:hint="eastAsia"/>
        </w:rPr>
      </w:pPr>
    </w:p>
    <w:tbl>
      <w:tblPr>
        <w:tblStyle w:val="TableGrid"/>
        <w:tblW w:w="10886" w:type="dxa"/>
        <w:tblInd w:w="25" w:type="dxa"/>
        <w:tblCellMar>
          <w:top w:w="48" w:type="dxa"/>
          <w:left w:w="99" w:type="dxa"/>
          <w:right w:w="167" w:type="dxa"/>
        </w:tblCellMar>
        <w:tblLook w:val="04A0" w:firstRow="1" w:lastRow="0" w:firstColumn="1" w:lastColumn="0" w:noHBand="0" w:noVBand="1"/>
      </w:tblPr>
      <w:tblGrid>
        <w:gridCol w:w="1672"/>
        <w:gridCol w:w="4395"/>
        <w:gridCol w:w="286"/>
        <w:gridCol w:w="1698"/>
        <w:gridCol w:w="2835"/>
      </w:tblGrid>
      <w:tr w:rsidR="006C51BE" w:rsidTr="003A6569">
        <w:trPr>
          <w:trHeight w:val="591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客 戶 名 稱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C51BE" w:rsidRDefault="006C51BE">
            <w:pPr>
              <w:spacing w:after="0"/>
              <w:ind w:left="72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( 請加註 購入來自 資料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) 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C51BE" w:rsidRDefault="006C51BE">
            <w:pPr>
              <w:spacing w:after="0"/>
              <w:ind w:left="2"/>
            </w:pPr>
          </w:p>
        </w:tc>
        <w:tc>
          <w:tcPr>
            <w:tcW w:w="16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C51BE" w:rsidRDefault="006C51BE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51BE" w:rsidRDefault="006C51BE">
            <w:pPr>
              <w:spacing w:after="0"/>
              <w:ind w:left="6"/>
            </w:pPr>
            <w:r>
              <w:t xml:space="preserve"> </w:t>
            </w:r>
          </w:p>
        </w:tc>
      </w:tr>
      <w:tr w:rsidR="006C51BE" w:rsidTr="003A6569">
        <w:trPr>
          <w:trHeight w:val="608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  <w:ind w:left="64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送 返 住 址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C51BE" w:rsidRDefault="006C51BE">
            <w:pPr>
              <w:spacing w:after="0"/>
              <w:ind w:left="72"/>
            </w:pPr>
            <w:r>
              <w:rPr>
                <w:rFonts w:ascii="細明體" w:eastAsia="細明體" w:hAnsi="細明體" w:cs="細明體"/>
                <w:sz w:val="24"/>
              </w:rPr>
              <w:t>□□□□□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( </w:t>
            </w:r>
            <w:r>
              <w:rPr>
                <w:rFonts w:asciiTheme="minorEastAsia" w:eastAsiaTheme="minorEastAsia" w:hAnsiTheme="minorEastAsia" w:hint="eastAsia"/>
              </w:rPr>
              <w:t>超商</w:t>
            </w:r>
            <w:r w:rsidR="003A6569">
              <w:rPr>
                <w:rFonts w:asciiTheme="minorEastAsia" w:eastAsiaTheme="minorEastAsia" w:hAnsiTheme="minorEastAsia" w:hint="eastAsia"/>
              </w:rPr>
              <w:t>取</w:t>
            </w:r>
            <w:r>
              <w:rPr>
                <w:rFonts w:asciiTheme="minorEastAsia" w:eastAsiaTheme="minorEastAsia" w:hAnsiTheme="minorEastAsia" w:hint="eastAsia"/>
              </w:rPr>
              <w:t>資</w:t>
            </w:r>
            <w:r w:rsidR="003A6569">
              <w:rPr>
                <w:rFonts w:asciiTheme="minorEastAsia" w:eastAsiaTheme="minorEastAsia" w:hAnsiTheme="minorEastAsia" w:hint="eastAsia"/>
              </w:rPr>
              <w:t>料)</w:t>
            </w: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C51BE" w:rsidRDefault="006C51BE">
            <w:pPr>
              <w:spacing w:after="0"/>
              <w:ind w:left="2"/>
            </w:pPr>
          </w:p>
        </w:tc>
        <w:tc>
          <w:tcPr>
            <w:tcW w:w="16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C51BE" w:rsidRDefault="006C51BE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51BE" w:rsidRDefault="006C51BE">
            <w:pPr>
              <w:spacing w:after="0"/>
              <w:ind w:left="6"/>
            </w:pPr>
            <w:r>
              <w:t xml:space="preserve"> </w:t>
            </w:r>
          </w:p>
        </w:tc>
      </w:tr>
      <w:tr w:rsidR="006C51BE" w:rsidTr="003A6569">
        <w:trPr>
          <w:trHeight w:val="604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  <w:ind w:left="64"/>
              <w:jc w:val="both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店到店領取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BE" w:rsidRDefault="006C51BE">
            <w:pPr>
              <w:spacing w:after="0"/>
              <w:ind w:left="72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6C51BE" w:rsidRDefault="006C51BE">
            <w:pPr>
              <w:spacing w:after="0"/>
              <w:ind w:left="70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  <w:ind w:left="7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送 修 日 期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BE" w:rsidRDefault="006C51BE">
            <w:pPr>
              <w:tabs>
                <w:tab w:val="right" w:pos="3620"/>
              </w:tabs>
              <w:spacing w:after="0"/>
            </w:pPr>
            <w:bookmarkStart w:id="0" w:name="_GoBack"/>
            <w:bookmarkEnd w:id="0"/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年      月      日 </w:t>
            </w:r>
            <w:r>
              <w:t xml:space="preserve"> </w:t>
            </w:r>
          </w:p>
        </w:tc>
      </w:tr>
      <w:tr w:rsidR="006C51BE" w:rsidTr="003A6569">
        <w:trPr>
          <w:trHeight w:val="604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聯 絡 手 機 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BE" w:rsidRDefault="006C51BE">
            <w:pPr>
              <w:spacing w:after="0"/>
              <w:ind w:left="72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6C51BE" w:rsidRDefault="006C51BE">
            <w:pPr>
              <w:spacing w:after="0"/>
              <w:ind w:left="70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  <w:ind w:left="7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電 子 郵 件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BE" w:rsidRDefault="006C51BE">
            <w:pPr>
              <w:spacing w:after="0"/>
              <w:ind w:left="74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C51BE" w:rsidTr="003A6569">
        <w:trPr>
          <w:trHeight w:val="593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  <w:ind w:left="64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BE" w:rsidRDefault="006C51BE">
            <w:pPr>
              <w:tabs>
                <w:tab w:val="center" w:pos="789"/>
              </w:tabs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( 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ab/>
              <w:t xml:space="preserve">  ) 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6C51BE" w:rsidRDefault="006C51BE">
            <w:pPr>
              <w:spacing w:after="0"/>
              <w:ind w:left="240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6C51BE" w:rsidRDefault="006C51BE">
            <w:pPr>
              <w:spacing w:after="0"/>
              <w:ind w:left="24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1BE" w:rsidRDefault="006C51BE">
            <w:pPr>
              <w:tabs>
                <w:tab w:val="center" w:pos="671"/>
              </w:tabs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(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ab/>
              <w:t xml:space="preserve">    ) </w:t>
            </w:r>
            <w:r>
              <w:t xml:space="preserve"> </w:t>
            </w:r>
          </w:p>
        </w:tc>
      </w:tr>
    </w:tbl>
    <w:p w:rsidR="002D16F5" w:rsidRDefault="0002142E">
      <w:pPr>
        <w:spacing w:after="0"/>
        <w:ind w:left="301"/>
      </w:pPr>
      <w:r>
        <w:rPr>
          <w:rFonts w:ascii="Microsoft JhengHei UI" w:eastAsia="Microsoft JhengHei UI" w:hAnsi="Microsoft JhengHei UI" w:cs="Microsoft JhengHei UI"/>
          <w:sz w:val="20"/>
        </w:rPr>
        <w:t xml:space="preserve"> </w:t>
      </w:r>
      <w:r>
        <w:t xml:space="preserve"> </w:t>
      </w:r>
    </w:p>
    <w:tbl>
      <w:tblPr>
        <w:tblStyle w:val="TableGrid"/>
        <w:tblW w:w="10775" w:type="dxa"/>
        <w:tblInd w:w="25" w:type="dxa"/>
        <w:tblCellMar>
          <w:top w:w="44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582"/>
        <w:gridCol w:w="1233"/>
        <w:gridCol w:w="755"/>
        <w:gridCol w:w="3611"/>
        <w:gridCol w:w="3885"/>
      </w:tblGrid>
      <w:tr w:rsidR="002D16F5">
        <w:trPr>
          <w:trHeight w:val="81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D16F5" w:rsidRDefault="006C51BE" w:rsidP="006C51BE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lastRenderedPageBreak/>
              <w:t xml:space="preserve">   </w:t>
            </w:r>
            <w:r>
              <w:t xml:space="preserve"> </w:t>
            </w:r>
          </w:p>
        </w:tc>
        <w:tc>
          <w:tcPr>
            <w:tcW w:w="5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D16F5" w:rsidRDefault="0002142E">
            <w:pPr>
              <w:spacing w:after="0"/>
              <w:ind w:left="-2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2D16F5" w:rsidRDefault="0002142E">
            <w:pPr>
              <w:spacing w:after="0"/>
              <w:ind w:left="348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D16F5" w:rsidRDefault="0002142E">
            <w:pPr>
              <w:spacing w:after="0"/>
              <w:ind w:left="44"/>
              <w:jc w:val="center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6F5" w:rsidRDefault="0002142E">
            <w:pPr>
              <w:spacing w:after="0"/>
              <w:ind w:left="5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D16F5" w:rsidRDefault="0002142E">
            <w:pPr>
              <w:spacing w:after="0"/>
              <w:ind w:left="172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16F5" w:rsidRDefault="0002142E">
            <w:pPr>
              <w:spacing w:after="0"/>
              <w:ind w:left="4"/>
            </w:pPr>
            <w:r>
              <w:t xml:space="preserve"> </w:t>
            </w:r>
          </w:p>
          <w:p w:rsidR="002D16F5" w:rsidRDefault="0002142E" w:rsidP="006C51BE">
            <w:pPr>
              <w:spacing w:after="0"/>
              <w:ind w:left="89"/>
              <w:jc w:val="center"/>
            </w:pPr>
            <w:r>
              <w:t xml:space="preserve"> </w:t>
            </w:r>
          </w:p>
        </w:tc>
      </w:tr>
      <w:tr w:rsidR="002D16F5">
        <w:trPr>
          <w:trHeight w:val="108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2D16F5" w:rsidRDefault="0002142E">
            <w:pPr>
              <w:spacing w:after="0"/>
              <w:ind w:left="172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故</w:t>
            </w:r>
            <w:r>
              <w:t xml:space="preserve"> </w:t>
            </w:r>
          </w:p>
        </w:tc>
        <w:tc>
          <w:tcPr>
            <w:tcW w:w="5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2D16F5" w:rsidRDefault="0002142E">
            <w:pPr>
              <w:spacing w:after="0"/>
              <w:ind w:left="-2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障 </w:t>
            </w:r>
          </w:p>
        </w:tc>
        <w:tc>
          <w:tcPr>
            <w:tcW w:w="12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2D16F5" w:rsidRDefault="0002142E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情</w:t>
            </w:r>
            <w: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形 </w:t>
            </w:r>
          </w:p>
        </w:tc>
        <w:tc>
          <w:tcPr>
            <w:tcW w:w="7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D16F5" w:rsidRDefault="0002142E">
            <w:pPr>
              <w:spacing w:after="0"/>
              <w:jc w:val="both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描</w:t>
            </w:r>
            <w: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述 </w:t>
            </w:r>
            <w:r>
              <w:t xml:space="preserve"> </w:t>
            </w:r>
          </w:p>
        </w:tc>
        <w:tc>
          <w:tcPr>
            <w:tcW w:w="7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569" w:rsidRDefault="0002142E">
            <w:pPr>
              <w:spacing w:after="124"/>
              <w:ind w:left="5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</w:p>
          <w:p w:rsidR="003A6569" w:rsidRDefault="003A6569">
            <w:pPr>
              <w:spacing w:after="124"/>
              <w:ind w:left="5"/>
            </w:pPr>
          </w:p>
          <w:p w:rsidR="003A6569" w:rsidRDefault="003A6569">
            <w:pPr>
              <w:spacing w:after="124"/>
              <w:ind w:left="5"/>
            </w:pPr>
          </w:p>
          <w:p w:rsidR="002D16F5" w:rsidRDefault="0002142E" w:rsidP="003A6569">
            <w:pPr>
              <w:spacing w:after="124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D16F5" w:rsidRDefault="0002142E">
            <w:pPr>
              <w:spacing w:after="0"/>
              <w:ind w:left="17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2D16F5" w:rsidRPr="00D31C16" w:rsidRDefault="002D16F5" w:rsidP="00D31C16">
      <w:pPr>
        <w:spacing w:after="410"/>
        <w:rPr>
          <w:rFonts w:eastAsiaTheme="minorEastAsia" w:hint="eastAsia"/>
        </w:rPr>
      </w:pPr>
    </w:p>
    <w:sectPr w:rsidR="002D16F5" w:rsidRPr="00D31C16">
      <w:pgSz w:w="11908" w:h="16836"/>
      <w:pgMar w:top="280" w:right="533" w:bottom="1668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EF" w:rsidRDefault="005900EF" w:rsidP="007E1B76">
      <w:pPr>
        <w:spacing w:after="0" w:line="240" w:lineRule="auto"/>
      </w:pPr>
      <w:r>
        <w:separator/>
      </w:r>
    </w:p>
  </w:endnote>
  <w:endnote w:type="continuationSeparator" w:id="0">
    <w:p w:rsidR="005900EF" w:rsidRDefault="005900EF" w:rsidP="007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EF" w:rsidRDefault="005900EF" w:rsidP="007E1B76">
      <w:pPr>
        <w:spacing w:after="0" w:line="240" w:lineRule="auto"/>
      </w:pPr>
      <w:r>
        <w:separator/>
      </w:r>
    </w:p>
  </w:footnote>
  <w:footnote w:type="continuationSeparator" w:id="0">
    <w:p w:rsidR="005900EF" w:rsidRDefault="005900EF" w:rsidP="007E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6A5"/>
    <w:multiLevelType w:val="hybridMultilevel"/>
    <w:tmpl w:val="D3A27F06"/>
    <w:lvl w:ilvl="0" w:tplc="AE661020">
      <w:start w:val="1"/>
      <w:numFmt w:val="decimal"/>
      <w:lvlText w:val="%1."/>
      <w:lvlJc w:val="left"/>
      <w:pPr>
        <w:ind w:left="75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8DF1E">
      <w:start w:val="1"/>
      <w:numFmt w:val="lowerLetter"/>
      <w:lvlText w:val="%2"/>
      <w:lvlJc w:val="left"/>
      <w:pPr>
        <w:ind w:left="136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ECABC">
      <w:start w:val="1"/>
      <w:numFmt w:val="lowerRoman"/>
      <w:lvlText w:val="%3"/>
      <w:lvlJc w:val="left"/>
      <w:pPr>
        <w:ind w:left="208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DCBC">
      <w:start w:val="1"/>
      <w:numFmt w:val="decimal"/>
      <w:lvlText w:val="%4"/>
      <w:lvlJc w:val="left"/>
      <w:pPr>
        <w:ind w:left="280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8337A">
      <w:start w:val="1"/>
      <w:numFmt w:val="lowerLetter"/>
      <w:lvlText w:val="%5"/>
      <w:lvlJc w:val="left"/>
      <w:pPr>
        <w:ind w:left="352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CAE6">
      <w:start w:val="1"/>
      <w:numFmt w:val="lowerRoman"/>
      <w:lvlText w:val="%6"/>
      <w:lvlJc w:val="left"/>
      <w:pPr>
        <w:ind w:left="424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CEFB4">
      <w:start w:val="1"/>
      <w:numFmt w:val="decimal"/>
      <w:lvlText w:val="%7"/>
      <w:lvlJc w:val="left"/>
      <w:pPr>
        <w:ind w:left="496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6FE22">
      <w:start w:val="1"/>
      <w:numFmt w:val="lowerLetter"/>
      <w:lvlText w:val="%8"/>
      <w:lvlJc w:val="left"/>
      <w:pPr>
        <w:ind w:left="568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AB042">
      <w:start w:val="1"/>
      <w:numFmt w:val="lowerRoman"/>
      <w:lvlText w:val="%9"/>
      <w:lvlJc w:val="left"/>
      <w:pPr>
        <w:ind w:left="640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5"/>
    <w:rsid w:val="0002142E"/>
    <w:rsid w:val="002D16F5"/>
    <w:rsid w:val="003A6569"/>
    <w:rsid w:val="005900EF"/>
    <w:rsid w:val="006C51BE"/>
    <w:rsid w:val="007E1B76"/>
    <w:rsid w:val="00D31C16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79CE"/>
  <w15:docId w15:val="{90D11562-D0C1-494A-BFF9-73D46B2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Microsoft JhengHei UI" w:eastAsia="Microsoft JhengHei UI" w:hAnsi="Microsoft JhengHei UI" w:cs="Microsoft JhengHei U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JhengHei UI" w:eastAsia="Microsoft JhengHei UI" w:hAnsi="Microsoft JhengHei UI" w:cs="Microsoft JhengHei UI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1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B76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B76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 Life</dc:creator>
  <cp:keywords/>
  <cp:lastModifiedBy>ChenCL</cp:lastModifiedBy>
  <cp:revision>2</cp:revision>
  <dcterms:created xsi:type="dcterms:W3CDTF">2019-01-28T07:43:00Z</dcterms:created>
  <dcterms:modified xsi:type="dcterms:W3CDTF">2019-01-28T07:43:00Z</dcterms:modified>
</cp:coreProperties>
</file>